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7A644" w14:textId="77777777" w:rsidR="007F0D44" w:rsidRPr="00CA276B" w:rsidRDefault="007F0D44" w:rsidP="00282751">
      <w:pPr>
        <w:spacing w:line="360" w:lineRule="auto"/>
        <w:ind w:left="-426" w:right="-432"/>
        <w:jc w:val="center"/>
        <w:rPr>
          <w:color w:val="000000"/>
          <w:sz w:val="22"/>
          <w:szCs w:val="22"/>
          <w:lang w:val="de-DE"/>
        </w:rPr>
      </w:pPr>
      <w:r w:rsidRPr="00CA276B">
        <w:rPr>
          <w:color w:val="000000"/>
          <w:sz w:val="22"/>
          <w:szCs w:val="22"/>
          <w:lang w:val="en-US"/>
        </w:rPr>
        <w:t>WORKSHOP ON ANALYTICAL PSYCHOLOGY IN CHILDHOOD AND ADOLESCENCE</w:t>
      </w:r>
    </w:p>
    <w:p w14:paraId="39E2407E" w14:textId="77777777" w:rsidR="007F0D44" w:rsidRPr="00CA276B" w:rsidRDefault="007F0D44" w:rsidP="00282751">
      <w:pPr>
        <w:spacing w:line="360" w:lineRule="auto"/>
        <w:ind w:left="-426" w:right="-432"/>
        <w:jc w:val="center"/>
        <w:rPr>
          <w:color w:val="000000"/>
          <w:sz w:val="22"/>
          <w:szCs w:val="22"/>
          <w:lang w:val="nl-BE"/>
        </w:rPr>
      </w:pPr>
      <w:r w:rsidRPr="00CA276B">
        <w:rPr>
          <w:color w:val="000000"/>
          <w:sz w:val="22"/>
          <w:szCs w:val="22"/>
          <w:lang w:val="de-DE"/>
        </w:rPr>
        <w:t>WORKSHOP FÜR ANALYTISCHE PSYCHOLOGIE IN KINDHEIT UND JUGEND</w:t>
      </w:r>
    </w:p>
    <w:p w14:paraId="37D0E7AF" w14:textId="77777777" w:rsidR="007F0D44" w:rsidRPr="00CA276B" w:rsidRDefault="007F0D44" w:rsidP="00282751">
      <w:pPr>
        <w:spacing w:line="360" w:lineRule="auto"/>
        <w:ind w:left="-426" w:right="-432"/>
        <w:jc w:val="center"/>
        <w:rPr>
          <w:color w:val="000000"/>
          <w:sz w:val="22"/>
          <w:szCs w:val="22"/>
          <w:lang w:val="nl-BE"/>
        </w:rPr>
      </w:pPr>
      <w:r w:rsidRPr="00CA276B">
        <w:rPr>
          <w:color w:val="000000"/>
          <w:sz w:val="22"/>
          <w:szCs w:val="22"/>
          <w:lang w:val="nl-BE"/>
        </w:rPr>
        <w:t>WORKSHOP DE PSYCHOLOGIE ANALYTIQUE DE L’ENFANT ET DE L’ADOLESCENT</w:t>
      </w:r>
    </w:p>
    <w:p w14:paraId="6454EA1B" w14:textId="77777777" w:rsidR="007F0D44" w:rsidRPr="00CA276B" w:rsidRDefault="007F0D44" w:rsidP="00282751">
      <w:pPr>
        <w:spacing w:line="360" w:lineRule="auto"/>
        <w:ind w:left="-426" w:right="-432"/>
        <w:jc w:val="center"/>
        <w:rPr>
          <w:color w:val="000000"/>
          <w:sz w:val="22"/>
          <w:szCs w:val="22"/>
          <w:lang w:val="nl-BE"/>
        </w:rPr>
      </w:pPr>
      <w:r w:rsidRPr="00CA276B">
        <w:rPr>
          <w:color w:val="000000"/>
          <w:sz w:val="22"/>
          <w:szCs w:val="22"/>
          <w:lang w:val="nl-BE"/>
        </w:rPr>
        <w:t>WORKSHOP DI PSICOLOGIA ANALITICA DELL’INFANZIA E DELL’ADOLESCENZA</w:t>
      </w:r>
    </w:p>
    <w:p w14:paraId="28A5FD3B" w14:textId="77777777" w:rsidR="007F0D44" w:rsidRPr="00CA276B" w:rsidRDefault="007F0D44" w:rsidP="00282751">
      <w:pPr>
        <w:pBdr>
          <w:bottom w:val="single" w:sz="8" w:space="1" w:color="000000"/>
        </w:pBdr>
        <w:spacing w:line="360" w:lineRule="auto"/>
        <w:ind w:left="-426" w:right="-432"/>
        <w:jc w:val="center"/>
        <w:rPr>
          <w:color w:val="000000"/>
          <w:sz w:val="22"/>
          <w:szCs w:val="22"/>
          <w:lang w:val="es-AR"/>
        </w:rPr>
      </w:pPr>
      <w:r w:rsidRPr="00CA276B">
        <w:rPr>
          <w:color w:val="000000"/>
          <w:sz w:val="22"/>
          <w:szCs w:val="22"/>
          <w:lang w:val="es-AR"/>
        </w:rPr>
        <w:t>WORKSHOP DE PSICOLOGÍA ANALÍTICA DE LA INFANCIA Y ADOLESCENCIA</w:t>
      </w:r>
    </w:p>
    <w:p w14:paraId="02F077BC" w14:textId="77777777" w:rsidR="00036F8B" w:rsidRPr="00CA276B" w:rsidRDefault="00036F8B" w:rsidP="00282751">
      <w:pPr>
        <w:pBdr>
          <w:bottom w:val="single" w:sz="8" w:space="1" w:color="000000"/>
        </w:pBdr>
        <w:spacing w:line="360" w:lineRule="auto"/>
        <w:ind w:left="-426" w:right="-432"/>
        <w:jc w:val="center"/>
        <w:rPr>
          <w:b/>
          <w:bCs/>
          <w:sz w:val="22"/>
          <w:szCs w:val="22"/>
          <w:lang w:val="pt-PT"/>
        </w:rPr>
      </w:pPr>
      <w:r w:rsidRPr="00CA276B">
        <w:rPr>
          <w:color w:val="000000"/>
          <w:sz w:val="22"/>
          <w:szCs w:val="22"/>
          <w:lang w:val="pt-PT"/>
        </w:rPr>
        <w:t>WORKSHOP DE PSICOLOGIA ANALÍTICA DA INFÂNCIA E DA ADOLESCÊNCIA</w:t>
      </w:r>
    </w:p>
    <w:p w14:paraId="5E2E1CB8" w14:textId="77777777" w:rsidR="007F0D44" w:rsidRPr="00E73504" w:rsidRDefault="007F0D44" w:rsidP="00282751">
      <w:pPr>
        <w:spacing w:line="100" w:lineRule="atLeast"/>
        <w:ind w:left="-426" w:right="-432"/>
        <w:jc w:val="center"/>
        <w:rPr>
          <w:b/>
          <w:bCs/>
          <w:lang w:val="pt-PT"/>
        </w:rPr>
      </w:pPr>
    </w:p>
    <w:p w14:paraId="2A10AC3E" w14:textId="77777777" w:rsidR="002535B2" w:rsidRPr="00DD5D42" w:rsidRDefault="002535B2" w:rsidP="002535B2">
      <w:pPr>
        <w:spacing w:line="100" w:lineRule="atLeast"/>
        <w:ind w:left="-426" w:right="-432"/>
        <w:jc w:val="center"/>
        <w:rPr>
          <w:b/>
          <w:bCs/>
          <w:sz w:val="28"/>
          <w:szCs w:val="28"/>
          <w:lang w:val="fr-FR"/>
        </w:rPr>
      </w:pPr>
      <w:r w:rsidRPr="00DD5D42">
        <w:rPr>
          <w:b/>
          <w:bCs/>
          <w:sz w:val="28"/>
          <w:szCs w:val="28"/>
          <w:lang w:val="fr-FR"/>
        </w:rPr>
        <w:t xml:space="preserve">41º Workshop de Psychologie Analytique de l’Enfant et de l’Adolescent </w:t>
      </w:r>
    </w:p>
    <w:p w14:paraId="5CAC987E" w14:textId="77777777" w:rsidR="002535B2" w:rsidRPr="00DD5D42" w:rsidRDefault="002535B2" w:rsidP="002535B2">
      <w:pPr>
        <w:spacing w:line="100" w:lineRule="atLeast"/>
        <w:ind w:left="-426" w:right="-432"/>
        <w:jc w:val="center"/>
        <w:rPr>
          <w:b/>
          <w:bCs/>
          <w:sz w:val="28"/>
          <w:szCs w:val="28"/>
          <w:lang w:val="fr-FR"/>
        </w:rPr>
      </w:pPr>
    </w:p>
    <w:p w14:paraId="64630F09" w14:textId="77777777" w:rsidR="002535B2" w:rsidRPr="0089246B" w:rsidRDefault="002535B2" w:rsidP="002535B2">
      <w:pPr>
        <w:pStyle w:val="Default"/>
        <w:ind w:left="-426" w:right="-432"/>
        <w:jc w:val="center"/>
        <w:rPr>
          <w:rFonts w:eastAsia="Times New Roman"/>
          <w:b/>
          <w:bCs/>
          <w:color w:val="00000A"/>
          <w:sz w:val="28"/>
          <w:szCs w:val="28"/>
          <w:lang w:val="pt-PT"/>
        </w:rPr>
      </w:pPr>
      <w:r w:rsidRPr="0089246B">
        <w:rPr>
          <w:rFonts w:eastAsia="Times New Roman"/>
          <w:b/>
          <w:bCs/>
          <w:color w:val="00000A"/>
          <w:sz w:val="28"/>
          <w:szCs w:val="28"/>
          <w:lang w:val="pt-PT"/>
        </w:rPr>
        <w:t>22 a</w:t>
      </w:r>
      <w:r>
        <w:rPr>
          <w:rFonts w:eastAsia="Times New Roman"/>
          <w:b/>
          <w:bCs/>
          <w:color w:val="00000A"/>
          <w:sz w:val="28"/>
          <w:szCs w:val="28"/>
          <w:lang w:val="pt-PT"/>
        </w:rPr>
        <w:t>u</w:t>
      </w:r>
      <w:r w:rsidRPr="0089246B">
        <w:rPr>
          <w:rFonts w:eastAsia="Times New Roman"/>
          <w:b/>
          <w:bCs/>
          <w:color w:val="00000A"/>
          <w:sz w:val="28"/>
          <w:szCs w:val="28"/>
          <w:lang w:val="pt-PT"/>
        </w:rPr>
        <w:t xml:space="preserve"> 25 </w:t>
      </w:r>
      <w:proofErr w:type="spellStart"/>
      <w:r w:rsidRPr="0089246B">
        <w:rPr>
          <w:rFonts w:eastAsia="Times New Roman"/>
          <w:b/>
          <w:bCs/>
          <w:color w:val="00000A"/>
          <w:sz w:val="28"/>
          <w:szCs w:val="28"/>
          <w:lang w:val="pt-PT"/>
        </w:rPr>
        <w:t>Mai</w:t>
      </w:r>
      <w:proofErr w:type="spellEnd"/>
      <w:r w:rsidRPr="0089246B">
        <w:rPr>
          <w:rFonts w:eastAsia="Times New Roman"/>
          <w:b/>
          <w:bCs/>
          <w:color w:val="00000A"/>
          <w:sz w:val="28"/>
          <w:szCs w:val="28"/>
          <w:lang w:val="pt-PT"/>
        </w:rPr>
        <w:t xml:space="preserve"> de 2025</w:t>
      </w:r>
    </w:p>
    <w:p w14:paraId="4744B060" w14:textId="77777777" w:rsidR="002535B2" w:rsidRPr="00E90901" w:rsidRDefault="002535B2" w:rsidP="002535B2">
      <w:pPr>
        <w:pStyle w:val="Default"/>
        <w:ind w:left="-426" w:right="-432"/>
        <w:jc w:val="center"/>
        <w:rPr>
          <w:rFonts w:eastAsia="Times New Roman"/>
          <w:b/>
          <w:bCs/>
          <w:color w:val="00000A"/>
          <w:sz w:val="28"/>
          <w:szCs w:val="28"/>
          <w:lang w:val="pt-PT"/>
        </w:rPr>
      </w:pPr>
      <w:r w:rsidRPr="00E90901">
        <w:rPr>
          <w:rFonts w:eastAsia="Times New Roman"/>
          <w:b/>
          <w:bCs/>
          <w:iCs/>
          <w:color w:val="00000A"/>
          <w:sz w:val="28"/>
          <w:szCs w:val="28"/>
          <w:lang w:val="pt-PT"/>
        </w:rPr>
        <w:t xml:space="preserve">Ferreira do Zêzere (Tomar), </w:t>
      </w:r>
      <w:r>
        <w:rPr>
          <w:rFonts w:eastAsia="Times New Roman"/>
          <w:b/>
          <w:bCs/>
          <w:iCs/>
          <w:color w:val="00000A"/>
          <w:sz w:val="28"/>
          <w:szCs w:val="28"/>
          <w:lang w:val="pt-PT"/>
        </w:rPr>
        <w:t>Portugal</w:t>
      </w:r>
    </w:p>
    <w:p w14:paraId="312F2021" w14:textId="77777777" w:rsidR="00CD42AF" w:rsidRPr="00E73504" w:rsidRDefault="00CD42AF" w:rsidP="00282751">
      <w:pPr>
        <w:ind w:left="-426" w:right="-432"/>
        <w:jc w:val="center"/>
        <w:rPr>
          <w:lang w:val="pt-PT"/>
        </w:rPr>
      </w:pPr>
      <w:r w:rsidRPr="00E73504">
        <w:rPr>
          <w:lang w:val="pt-PT"/>
        </w:rPr>
        <w:tab/>
      </w:r>
      <w:r w:rsidRPr="00E73504">
        <w:rPr>
          <w:lang w:val="pt-PT"/>
        </w:rPr>
        <w:tab/>
      </w:r>
      <w:r w:rsidRPr="00E73504">
        <w:rPr>
          <w:lang w:val="pt-PT"/>
        </w:rPr>
        <w:tab/>
      </w:r>
      <w:r w:rsidRPr="00E73504">
        <w:rPr>
          <w:lang w:val="pt-PT"/>
        </w:rPr>
        <w:tab/>
      </w:r>
      <w:r w:rsidRPr="00E73504">
        <w:rPr>
          <w:lang w:val="pt-PT"/>
        </w:rPr>
        <w:tab/>
      </w:r>
      <w:r w:rsidRPr="00E73504">
        <w:rPr>
          <w:lang w:val="pt-PT"/>
        </w:rPr>
        <w:tab/>
      </w:r>
      <w:r w:rsidRPr="00E73504">
        <w:rPr>
          <w:lang w:val="pt-PT"/>
        </w:rPr>
        <w:tab/>
      </w:r>
    </w:p>
    <w:p w14:paraId="77F04FE0" w14:textId="77777777" w:rsidR="00CD42AF" w:rsidRPr="00A31FBE" w:rsidRDefault="00BB0A5B" w:rsidP="0089246B">
      <w:pPr>
        <w:ind w:left="-426" w:right="-6"/>
        <w:jc w:val="right"/>
        <w:rPr>
          <w:lang w:val="fr-FR"/>
        </w:rPr>
      </w:pPr>
      <w:r>
        <w:rPr>
          <w:lang w:val="fr-FR"/>
        </w:rPr>
        <w:t>Février</w:t>
      </w:r>
      <w:r w:rsidR="0089246B" w:rsidRPr="00A31FBE">
        <w:rPr>
          <w:lang w:val="fr-FR"/>
        </w:rPr>
        <w:t xml:space="preserve"> 202</w:t>
      </w:r>
      <w:r w:rsidR="004072BF" w:rsidRPr="00A31FBE">
        <w:rPr>
          <w:lang w:val="fr-FR"/>
        </w:rPr>
        <w:t>5</w:t>
      </w:r>
    </w:p>
    <w:p w14:paraId="593545ED" w14:textId="77777777" w:rsidR="0089246B" w:rsidRPr="00A31FBE" w:rsidRDefault="0089246B" w:rsidP="00625F7A">
      <w:pPr>
        <w:spacing w:line="360" w:lineRule="auto"/>
        <w:ind w:firstLine="567"/>
        <w:jc w:val="both"/>
        <w:rPr>
          <w:lang w:val="fr-FR"/>
        </w:rPr>
      </w:pPr>
    </w:p>
    <w:p w14:paraId="6BC8712F" w14:textId="77777777" w:rsidR="00625F7A" w:rsidRPr="00A31FBE" w:rsidRDefault="00A31FBE" w:rsidP="00625F7A">
      <w:pPr>
        <w:spacing w:line="360" w:lineRule="auto"/>
        <w:ind w:firstLine="567"/>
        <w:jc w:val="both"/>
        <w:rPr>
          <w:lang w:val="fr-FR"/>
        </w:rPr>
      </w:pPr>
      <w:r w:rsidRPr="00A31FBE">
        <w:rPr>
          <w:lang w:val="fr-FR"/>
        </w:rPr>
        <w:t>Cher(e)s collègues</w:t>
      </w:r>
      <w:r w:rsidR="00625F7A" w:rsidRPr="00A31FBE">
        <w:rPr>
          <w:lang w:val="fr-FR"/>
        </w:rPr>
        <w:t>,</w:t>
      </w:r>
    </w:p>
    <w:p w14:paraId="03AAFAFC" w14:textId="77777777" w:rsidR="00625F7A" w:rsidRPr="00A31FBE" w:rsidRDefault="00625F7A" w:rsidP="00625F7A">
      <w:pPr>
        <w:spacing w:line="360" w:lineRule="auto"/>
        <w:ind w:firstLine="567"/>
        <w:jc w:val="both"/>
        <w:rPr>
          <w:lang w:val="fr-FR"/>
        </w:rPr>
      </w:pPr>
    </w:p>
    <w:p w14:paraId="1A844C60" w14:textId="0F2F41C1" w:rsidR="005975E4" w:rsidRPr="004072BF" w:rsidRDefault="005026A6" w:rsidP="005975E4">
      <w:pPr>
        <w:spacing w:line="360" w:lineRule="auto"/>
        <w:ind w:firstLine="567"/>
        <w:jc w:val="both"/>
        <w:rPr>
          <w:lang w:val="pt-PT"/>
        </w:rPr>
      </w:pPr>
      <w:r w:rsidRPr="005026A6">
        <w:rPr>
          <w:lang w:val="fr-FR"/>
        </w:rPr>
        <w:t xml:space="preserve">Afin que nous puissions nous immerger profondément dans les dossiers, l'atelier se déroulera à Ferreira do </w:t>
      </w:r>
      <w:proofErr w:type="spellStart"/>
      <w:r w:rsidRPr="005026A6">
        <w:rPr>
          <w:lang w:val="fr-FR"/>
        </w:rPr>
        <w:t>Zêzere</w:t>
      </w:r>
      <w:proofErr w:type="spellEnd"/>
      <w:r w:rsidRPr="005026A6">
        <w:rPr>
          <w:lang w:val="fr-FR"/>
        </w:rPr>
        <w:t>, une municipalité surprenante, avec ses montagnes et ses vallées verdoyantes qui cachent de véritables trésors naturels et d'innombrables lieux et hameaux peu explorés.</w:t>
      </w:r>
      <w:r>
        <w:rPr>
          <w:lang w:val="fr-FR"/>
        </w:rPr>
        <w:t xml:space="preserve"> </w:t>
      </w:r>
      <w:r w:rsidRPr="005026A6">
        <w:rPr>
          <w:lang w:val="fr-FR"/>
        </w:rPr>
        <w:t>Nous serons hébergés dans le magnifique hôt</w:t>
      </w:r>
      <w:r>
        <w:rPr>
          <w:lang w:val="fr-FR"/>
        </w:rPr>
        <w:t xml:space="preserve">el </w:t>
      </w:r>
      <w:r w:rsidR="00A31FBE" w:rsidRPr="00A31FBE">
        <w:rPr>
          <w:lang w:val="fr-FR"/>
        </w:rPr>
        <w:t xml:space="preserve">Casa do </w:t>
      </w:r>
      <w:proofErr w:type="spellStart"/>
      <w:r w:rsidR="00A31FBE" w:rsidRPr="00A31FBE">
        <w:rPr>
          <w:lang w:val="fr-FR"/>
        </w:rPr>
        <w:t>Adro</w:t>
      </w:r>
      <w:proofErr w:type="spellEnd"/>
      <w:r w:rsidR="00A31FBE" w:rsidRPr="00A31FBE">
        <w:rPr>
          <w:lang w:val="fr-FR"/>
        </w:rPr>
        <w:t xml:space="preserve"> (https://casadoadrohotel.pt/), qui sera réservé</w:t>
      </w:r>
      <w:r w:rsidR="00A31FBE">
        <w:rPr>
          <w:lang w:val="fr-FR"/>
        </w:rPr>
        <w:t xml:space="preserve"> en exclusivité</w:t>
      </w:r>
      <w:r w:rsidR="00A31FBE" w:rsidRPr="00A31FBE">
        <w:rPr>
          <w:lang w:val="fr-FR"/>
        </w:rPr>
        <w:t xml:space="preserve">. L'inscription comprend : 3 nuits d'hébergement avec petit-déjeuner, 2 déjeuners, 1 dîner, un cocktail, des pauses café et l'utilisation des salles de travail. </w:t>
      </w:r>
      <w:proofErr w:type="spellStart"/>
      <w:r w:rsidR="00A31FBE" w:rsidRPr="00A31FBE">
        <w:rPr>
          <w:lang w:val="pt-PT"/>
        </w:rPr>
        <w:t>Le</w:t>
      </w:r>
      <w:proofErr w:type="spellEnd"/>
      <w:r w:rsidR="00A31FBE" w:rsidRPr="00A31FBE">
        <w:rPr>
          <w:lang w:val="pt-PT"/>
        </w:rPr>
        <w:t xml:space="preserve"> </w:t>
      </w:r>
      <w:proofErr w:type="spellStart"/>
      <w:r w:rsidR="00A31FBE" w:rsidRPr="00A31FBE">
        <w:rPr>
          <w:lang w:val="pt-PT"/>
        </w:rPr>
        <w:t>prix</w:t>
      </w:r>
      <w:proofErr w:type="spellEnd"/>
      <w:r w:rsidR="00A31FBE" w:rsidRPr="00A31FBE">
        <w:rPr>
          <w:lang w:val="pt-PT"/>
        </w:rPr>
        <w:t xml:space="preserve"> </w:t>
      </w:r>
      <w:proofErr w:type="spellStart"/>
      <w:r w:rsidR="00A31FBE" w:rsidRPr="00A31FBE">
        <w:rPr>
          <w:lang w:val="pt-PT"/>
        </w:rPr>
        <w:t>est</w:t>
      </w:r>
      <w:proofErr w:type="spellEnd"/>
      <w:r w:rsidR="00A31FBE" w:rsidRPr="00A31FBE">
        <w:rPr>
          <w:lang w:val="pt-PT"/>
        </w:rPr>
        <w:t xml:space="preserve"> de</w:t>
      </w:r>
      <w:r w:rsidR="005975E4">
        <w:rPr>
          <w:lang w:val="pt-PT"/>
        </w:rPr>
        <w:t>:</w:t>
      </w:r>
    </w:p>
    <w:p w14:paraId="6072ADB4" w14:textId="77777777" w:rsidR="003847C5" w:rsidRDefault="003847C5" w:rsidP="003847C5">
      <w:pPr>
        <w:spacing w:line="360" w:lineRule="auto"/>
        <w:ind w:firstLine="567"/>
        <w:jc w:val="both"/>
        <w:rPr>
          <w:lang w:val="pt-PT"/>
        </w:rPr>
      </w:pPr>
    </w:p>
    <w:p w14:paraId="2A7EC063" w14:textId="77777777" w:rsidR="003847C5" w:rsidRPr="00A31FBE" w:rsidRDefault="003847C5" w:rsidP="003847C5">
      <w:pPr>
        <w:spacing w:line="360" w:lineRule="auto"/>
        <w:ind w:firstLine="567"/>
        <w:jc w:val="both"/>
        <w:rPr>
          <w:lang w:val="fr-FR"/>
        </w:rPr>
      </w:pPr>
      <w:r w:rsidRPr="00A31FBE">
        <w:rPr>
          <w:lang w:val="fr-FR"/>
        </w:rPr>
        <w:t xml:space="preserve">- 280,5€ </w:t>
      </w:r>
      <w:r w:rsidR="00A31FBE" w:rsidRPr="00A31FBE">
        <w:rPr>
          <w:lang w:val="fr-FR"/>
        </w:rPr>
        <w:t>par personne en chambre double + 40€ (fados et location de salle)</w:t>
      </w:r>
      <w:r w:rsidRPr="00A31FBE">
        <w:rPr>
          <w:lang w:val="fr-FR"/>
        </w:rPr>
        <w:t>= 320,5€</w:t>
      </w:r>
    </w:p>
    <w:p w14:paraId="5BA76251" w14:textId="77777777" w:rsidR="003847C5" w:rsidRPr="00A31FBE" w:rsidRDefault="003847C5" w:rsidP="003847C5">
      <w:pPr>
        <w:spacing w:line="360" w:lineRule="auto"/>
        <w:ind w:firstLine="567"/>
        <w:jc w:val="both"/>
        <w:rPr>
          <w:lang w:val="fr-FR"/>
        </w:rPr>
      </w:pPr>
      <w:r w:rsidRPr="00A31FBE">
        <w:rPr>
          <w:lang w:val="fr-FR"/>
        </w:rPr>
        <w:t xml:space="preserve">- 370€ </w:t>
      </w:r>
      <w:r w:rsidR="00A31FBE" w:rsidRPr="00A31FBE">
        <w:rPr>
          <w:lang w:val="fr-FR"/>
        </w:rPr>
        <w:t xml:space="preserve">par personne en chambre individuelle + </w:t>
      </w:r>
      <w:r w:rsidR="00A31FBE">
        <w:rPr>
          <w:lang w:val="fr-FR"/>
        </w:rPr>
        <w:t>40€ (fados et location de salle</w:t>
      </w:r>
      <w:r w:rsidRPr="00A31FBE">
        <w:rPr>
          <w:lang w:val="fr-FR"/>
        </w:rPr>
        <w:t>)= 410€</w:t>
      </w:r>
    </w:p>
    <w:p w14:paraId="3F739AC9" w14:textId="77777777" w:rsidR="004F0CB6" w:rsidRPr="00A31FBE" w:rsidRDefault="004F0CB6" w:rsidP="005975E4">
      <w:pPr>
        <w:spacing w:line="360" w:lineRule="auto"/>
        <w:ind w:firstLine="567"/>
        <w:jc w:val="both"/>
        <w:rPr>
          <w:lang w:val="fr-FR"/>
        </w:rPr>
      </w:pPr>
    </w:p>
    <w:p w14:paraId="5105F74C" w14:textId="78A4F3FA" w:rsidR="005975E4" w:rsidRDefault="00A31FBE" w:rsidP="005975E4">
      <w:pPr>
        <w:spacing w:line="360" w:lineRule="auto"/>
        <w:ind w:firstLine="567"/>
        <w:jc w:val="both"/>
        <w:rPr>
          <w:lang w:val="pt-PT"/>
        </w:rPr>
      </w:pPr>
      <w:r w:rsidRPr="00A31FBE">
        <w:rPr>
          <w:lang w:val="fr-FR"/>
        </w:rPr>
        <w:t xml:space="preserve">Le programme culturel comprend une visite de Dornes et du </w:t>
      </w:r>
      <w:proofErr w:type="spellStart"/>
      <w:r w:rsidRPr="00A31FBE">
        <w:rPr>
          <w:lang w:val="fr-FR"/>
        </w:rPr>
        <w:t>Lago</w:t>
      </w:r>
      <w:proofErr w:type="spellEnd"/>
      <w:r w:rsidRPr="00A31FBE">
        <w:rPr>
          <w:lang w:val="fr-FR"/>
        </w:rPr>
        <w:t xml:space="preserve"> Azul le vendredi et une visite de Tomar (avec entrée au Couvent du Christ) le samedi, suivies d'un dîner. Comme d'habitude, le prix du programme culturel dépendra du nombre de personnes inscrites, mais nous nous attendons à ce qu'il se situe entre 75 et 95 euros. </w:t>
      </w:r>
      <w:proofErr w:type="spellStart"/>
      <w:r w:rsidR="005026A6">
        <w:rPr>
          <w:lang w:val="pt-PT"/>
        </w:rPr>
        <w:t>C</w:t>
      </w:r>
      <w:r w:rsidRPr="00A31FBE">
        <w:rPr>
          <w:lang w:val="pt-PT"/>
        </w:rPr>
        <w:t>e</w:t>
      </w:r>
      <w:proofErr w:type="spellEnd"/>
      <w:r w:rsidRPr="00A31FBE">
        <w:rPr>
          <w:lang w:val="pt-PT"/>
        </w:rPr>
        <w:t xml:space="preserve"> </w:t>
      </w:r>
      <w:proofErr w:type="spellStart"/>
      <w:r w:rsidRPr="00A31FBE">
        <w:rPr>
          <w:lang w:val="pt-PT"/>
        </w:rPr>
        <w:t>paiement</w:t>
      </w:r>
      <w:proofErr w:type="spellEnd"/>
      <w:r w:rsidRPr="00A31FBE">
        <w:rPr>
          <w:lang w:val="pt-PT"/>
        </w:rPr>
        <w:t xml:space="preserve"> </w:t>
      </w:r>
      <w:proofErr w:type="spellStart"/>
      <w:r w:rsidRPr="00A31FBE">
        <w:rPr>
          <w:lang w:val="pt-PT"/>
        </w:rPr>
        <w:t>ne</w:t>
      </w:r>
      <w:proofErr w:type="spellEnd"/>
      <w:r w:rsidRPr="00A31FBE">
        <w:rPr>
          <w:lang w:val="pt-PT"/>
        </w:rPr>
        <w:t xml:space="preserve"> </w:t>
      </w:r>
      <w:proofErr w:type="spellStart"/>
      <w:r w:rsidRPr="00A31FBE">
        <w:rPr>
          <w:lang w:val="pt-PT"/>
        </w:rPr>
        <w:t>sera</w:t>
      </w:r>
      <w:proofErr w:type="spellEnd"/>
      <w:r w:rsidRPr="00A31FBE">
        <w:rPr>
          <w:lang w:val="pt-PT"/>
        </w:rPr>
        <w:t xml:space="preserve"> </w:t>
      </w:r>
      <w:proofErr w:type="spellStart"/>
      <w:r w:rsidRPr="00A31FBE">
        <w:rPr>
          <w:lang w:val="pt-PT"/>
        </w:rPr>
        <w:t>effectué</w:t>
      </w:r>
      <w:proofErr w:type="spellEnd"/>
      <w:r w:rsidRPr="00A31FBE">
        <w:rPr>
          <w:lang w:val="pt-PT"/>
        </w:rPr>
        <w:t xml:space="preserve"> </w:t>
      </w:r>
      <w:proofErr w:type="spellStart"/>
      <w:r w:rsidRPr="00A31FBE">
        <w:rPr>
          <w:lang w:val="pt-PT"/>
        </w:rPr>
        <w:t>qu'ultérieurement</w:t>
      </w:r>
      <w:proofErr w:type="spellEnd"/>
      <w:r w:rsidRPr="00A31FBE">
        <w:rPr>
          <w:lang w:val="pt-PT"/>
        </w:rPr>
        <w:t>.</w:t>
      </w:r>
    </w:p>
    <w:p w14:paraId="6CECF620" w14:textId="77777777" w:rsidR="00A31FBE" w:rsidRDefault="00A31FBE" w:rsidP="005975E4">
      <w:pPr>
        <w:spacing w:line="360" w:lineRule="auto"/>
        <w:ind w:firstLine="567"/>
        <w:jc w:val="both"/>
        <w:rPr>
          <w:lang w:val="pt-PT"/>
        </w:rPr>
      </w:pPr>
    </w:p>
    <w:p w14:paraId="59AB0975" w14:textId="77777777" w:rsidR="005975E4" w:rsidRPr="00A31FBE" w:rsidRDefault="00A31FBE" w:rsidP="005975E4">
      <w:pPr>
        <w:spacing w:line="360" w:lineRule="auto"/>
        <w:ind w:firstLine="567"/>
        <w:jc w:val="both"/>
        <w:rPr>
          <w:lang w:val="fr-FR"/>
        </w:rPr>
      </w:pPr>
      <w:r w:rsidRPr="00A31FBE">
        <w:rPr>
          <w:lang w:val="fr-FR"/>
        </w:rPr>
        <w:t xml:space="preserve">Vous pouvez vous inscrire en cliquant sur le lien suivant: </w:t>
      </w:r>
      <w:r w:rsidR="00BB0A5B">
        <w:fldChar w:fldCharType="begin"/>
      </w:r>
      <w:r w:rsidR="00BB0A5B">
        <w:instrText xml:space="preserve"> HYPERLINK "https://forms.gle/XfoRm1uTh8ekF5V39" \t "_blank" </w:instrText>
      </w:r>
      <w:r w:rsidR="00BB0A5B">
        <w:fldChar w:fldCharType="separate"/>
      </w:r>
      <w:r w:rsidR="00A74222" w:rsidRPr="00A74222">
        <w:rPr>
          <w:rStyle w:val="Hyperlink"/>
          <w:rFonts w:ascii="Calibri" w:hAnsi="Calibri"/>
          <w:color w:val="1155CC"/>
          <w:shd w:val="clear" w:color="auto" w:fill="FFFFFF"/>
          <w:lang w:val="fr-FR"/>
        </w:rPr>
        <w:t>https://forms.gle/XfoRm1uTh8ekF5V39</w:t>
      </w:r>
      <w:r w:rsidR="00BB0A5B">
        <w:rPr>
          <w:rStyle w:val="Hyperlink"/>
          <w:rFonts w:ascii="Calibri" w:hAnsi="Calibri"/>
          <w:color w:val="1155CC"/>
          <w:shd w:val="clear" w:color="auto" w:fill="FFFFFF"/>
          <w:lang w:val="fr-FR"/>
        </w:rPr>
        <w:fldChar w:fldCharType="end"/>
      </w:r>
    </w:p>
    <w:p w14:paraId="1196B3A2" w14:textId="77777777" w:rsidR="004F0CB6" w:rsidRPr="00A31FBE" w:rsidRDefault="004F0CB6" w:rsidP="005975E4">
      <w:pPr>
        <w:spacing w:line="360" w:lineRule="auto"/>
        <w:ind w:firstLine="567"/>
        <w:jc w:val="both"/>
        <w:rPr>
          <w:lang w:val="fr-FR"/>
        </w:rPr>
      </w:pPr>
    </w:p>
    <w:p w14:paraId="5D76176E" w14:textId="77777777" w:rsidR="00625F7A" w:rsidRPr="00A31FBE" w:rsidRDefault="00A31FBE" w:rsidP="00BB0A5B">
      <w:pPr>
        <w:spacing w:line="360" w:lineRule="auto"/>
        <w:ind w:firstLine="567"/>
        <w:jc w:val="both"/>
        <w:rPr>
          <w:lang w:val="fr-FR"/>
        </w:rPr>
      </w:pPr>
      <w:r w:rsidRPr="00A31FBE">
        <w:rPr>
          <w:lang w:val="fr-FR"/>
        </w:rPr>
        <w:t xml:space="preserve">Une fois votre inscription reçue, nous vous enverrons un courriel contenant les détails </w:t>
      </w:r>
      <w:r>
        <w:rPr>
          <w:lang w:val="fr-FR"/>
        </w:rPr>
        <w:t>pour</w:t>
      </w:r>
      <w:r w:rsidRPr="00A31FBE">
        <w:rPr>
          <w:lang w:val="fr-FR"/>
        </w:rPr>
        <w:t xml:space="preserve"> votre paiement, que nous vous demandons de compléter dans les 24 heures afin de garantir votre place. Une fois le paiement effectué, vous recevrez un courriel de confirmation. Nous vous conseillons d'attendre cette confirmation avant de réserver le voyage</w:t>
      </w:r>
      <w:proofErr w:type="gramStart"/>
      <w:r w:rsidRPr="00A31FBE">
        <w:rPr>
          <w:lang w:val="fr-FR"/>
        </w:rPr>
        <w:t>.</w:t>
      </w:r>
      <w:r w:rsidR="004F0CB6" w:rsidRPr="00A31FBE">
        <w:rPr>
          <w:lang w:val="fr-FR"/>
        </w:rPr>
        <w:t>.</w:t>
      </w:r>
      <w:proofErr w:type="gramEnd"/>
    </w:p>
    <w:p w14:paraId="166DBF0A" w14:textId="77777777" w:rsidR="00625F7A" w:rsidRPr="00A31FBE" w:rsidRDefault="00625F7A" w:rsidP="00625F7A">
      <w:pPr>
        <w:spacing w:line="360" w:lineRule="auto"/>
        <w:ind w:firstLine="567"/>
        <w:jc w:val="both"/>
        <w:rPr>
          <w:lang w:val="fr-FR"/>
        </w:rPr>
      </w:pPr>
    </w:p>
    <w:p w14:paraId="0B46A193" w14:textId="08807640" w:rsidR="00625F7A" w:rsidRPr="00A31FBE" w:rsidRDefault="00A31FBE" w:rsidP="00625F7A">
      <w:pPr>
        <w:spacing w:line="360" w:lineRule="auto"/>
        <w:ind w:firstLine="567"/>
        <w:jc w:val="both"/>
        <w:rPr>
          <w:lang w:val="fr-FR"/>
        </w:rPr>
      </w:pPr>
      <w:r w:rsidRPr="00A31FBE">
        <w:rPr>
          <w:lang w:val="fr-FR"/>
        </w:rPr>
        <w:t>Nous attendons votre in</w:t>
      </w:r>
      <w:r w:rsidR="00574D00">
        <w:rPr>
          <w:lang w:val="fr-FR"/>
        </w:rPr>
        <w:t>scription avec un grand intérêt</w:t>
      </w:r>
      <w:r w:rsidR="009E1A65" w:rsidRPr="00A31FBE">
        <w:rPr>
          <w:lang w:val="fr-FR"/>
        </w:rPr>
        <w:t>.</w:t>
      </w:r>
    </w:p>
    <w:p w14:paraId="2FB14E0F" w14:textId="77777777" w:rsidR="00625F7A" w:rsidRPr="00A31FBE" w:rsidRDefault="00625F7A" w:rsidP="00625F7A">
      <w:pPr>
        <w:spacing w:line="360" w:lineRule="auto"/>
        <w:ind w:firstLine="567"/>
        <w:jc w:val="both"/>
        <w:rPr>
          <w:lang w:val="fr-FR"/>
        </w:rPr>
      </w:pPr>
      <w:bookmarkStart w:id="0" w:name="_GoBack"/>
      <w:bookmarkEnd w:id="0"/>
    </w:p>
    <w:p w14:paraId="400C5E21" w14:textId="77777777" w:rsidR="00625F7A" w:rsidRPr="00A31FBE" w:rsidRDefault="00BB0A5B" w:rsidP="00625F7A">
      <w:pPr>
        <w:spacing w:line="360" w:lineRule="auto"/>
        <w:ind w:firstLine="567"/>
        <w:jc w:val="both"/>
        <w:rPr>
          <w:lang w:val="fr-FR"/>
        </w:rPr>
      </w:pPr>
      <w:r w:rsidRPr="00BB0A5B">
        <w:rPr>
          <w:lang w:val="fr-FR"/>
        </w:rPr>
        <w:t>N'hésitez pas à nous contacter si vous avez des questions,</w:t>
      </w:r>
    </w:p>
    <w:p w14:paraId="3583F92C" w14:textId="77777777" w:rsidR="00BB0A5B" w:rsidRDefault="00BB0A5B" w:rsidP="00625F7A">
      <w:pPr>
        <w:spacing w:line="360" w:lineRule="auto"/>
        <w:ind w:firstLine="567"/>
        <w:jc w:val="both"/>
        <w:rPr>
          <w:lang w:val="pt-PT"/>
        </w:rPr>
      </w:pPr>
    </w:p>
    <w:p w14:paraId="22FAD704" w14:textId="77777777" w:rsidR="00625F7A" w:rsidRPr="001A153A" w:rsidRDefault="00A31FBE" w:rsidP="00625F7A">
      <w:pPr>
        <w:spacing w:line="360" w:lineRule="auto"/>
        <w:ind w:firstLine="567"/>
        <w:jc w:val="both"/>
        <w:rPr>
          <w:lang w:val="pt-PT"/>
        </w:rPr>
      </w:pPr>
      <w:r w:rsidRPr="00A31FBE">
        <w:rPr>
          <w:lang w:val="pt-PT"/>
        </w:rPr>
        <w:t xml:space="preserve">A </w:t>
      </w:r>
      <w:proofErr w:type="spellStart"/>
      <w:r w:rsidRPr="00A31FBE">
        <w:rPr>
          <w:lang w:val="pt-PT"/>
        </w:rPr>
        <w:t>bientôt</w:t>
      </w:r>
      <w:proofErr w:type="spellEnd"/>
      <w:r w:rsidR="0057730A">
        <w:rPr>
          <w:lang w:val="pt-PT"/>
        </w:rPr>
        <w:t>,</w:t>
      </w:r>
    </w:p>
    <w:p w14:paraId="0C17799E" w14:textId="77777777" w:rsidR="00C2342C" w:rsidRPr="001A153A" w:rsidRDefault="00C2342C" w:rsidP="00625F7A">
      <w:pPr>
        <w:spacing w:line="360" w:lineRule="auto"/>
        <w:ind w:firstLine="567"/>
        <w:jc w:val="both"/>
        <w:rPr>
          <w:lang w:val="pt-PT"/>
        </w:rPr>
      </w:pPr>
    </w:p>
    <w:p w14:paraId="7BA1489C" w14:textId="77777777" w:rsidR="00C2342C" w:rsidRPr="0057730A" w:rsidRDefault="00C2342C" w:rsidP="00625F7A">
      <w:pPr>
        <w:spacing w:line="360" w:lineRule="auto"/>
        <w:ind w:firstLine="567"/>
        <w:jc w:val="both"/>
        <w:rPr>
          <w:lang w:val="pt-PT"/>
        </w:rPr>
      </w:pPr>
      <w:r w:rsidRPr="0057730A">
        <w:rPr>
          <w:lang w:val="pt-PT"/>
        </w:rPr>
        <w:t>Matilde Fernandes</w:t>
      </w:r>
    </w:p>
    <w:p w14:paraId="756B7AEF" w14:textId="77777777" w:rsidR="00C2342C" w:rsidRPr="0057730A" w:rsidRDefault="00C2342C" w:rsidP="00625F7A">
      <w:pPr>
        <w:spacing w:line="360" w:lineRule="auto"/>
        <w:ind w:firstLine="567"/>
        <w:jc w:val="both"/>
        <w:rPr>
          <w:lang w:val="pt-PT"/>
        </w:rPr>
      </w:pPr>
      <w:r w:rsidRPr="0057730A">
        <w:rPr>
          <w:lang w:val="pt-PT"/>
        </w:rPr>
        <w:t>Rita Ribeiro</w:t>
      </w:r>
    </w:p>
    <w:p w14:paraId="3758232D" w14:textId="77777777" w:rsidR="00C2342C" w:rsidRDefault="00C2342C" w:rsidP="00625F7A">
      <w:pPr>
        <w:spacing w:line="360" w:lineRule="auto"/>
        <w:ind w:firstLine="567"/>
        <w:jc w:val="both"/>
        <w:rPr>
          <w:lang w:val="pt-PT"/>
        </w:rPr>
      </w:pPr>
      <w:r w:rsidRPr="0057730A">
        <w:rPr>
          <w:lang w:val="pt-PT"/>
        </w:rPr>
        <w:t>Sara Moreia</w:t>
      </w:r>
    </w:p>
    <w:p w14:paraId="4B4A5508" w14:textId="77777777" w:rsidR="001A153A" w:rsidRDefault="001A153A" w:rsidP="00625F7A">
      <w:pPr>
        <w:spacing w:line="360" w:lineRule="auto"/>
        <w:ind w:firstLine="567"/>
        <w:jc w:val="both"/>
        <w:rPr>
          <w:lang w:val="pt-PT"/>
        </w:rPr>
      </w:pPr>
    </w:p>
    <w:p w14:paraId="7DACEC05" w14:textId="77777777" w:rsidR="00C2342C" w:rsidRPr="00C2342C" w:rsidRDefault="00C2342C" w:rsidP="00625F7A">
      <w:pPr>
        <w:spacing w:line="360" w:lineRule="auto"/>
        <w:ind w:firstLine="567"/>
        <w:jc w:val="both"/>
        <w:rPr>
          <w:lang w:val="pt-PT"/>
        </w:rPr>
      </w:pPr>
    </w:p>
    <w:p w14:paraId="6DE76D08" w14:textId="77777777" w:rsidR="00625F7A" w:rsidRPr="00C2342C" w:rsidRDefault="00625F7A" w:rsidP="00625F7A">
      <w:pPr>
        <w:spacing w:line="360" w:lineRule="auto"/>
        <w:jc w:val="both"/>
        <w:rPr>
          <w:lang w:val="pt-PT"/>
        </w:rPr>
      </w:pPr>
    </w:p>
    <w:sectPr w:rsidR="00625F7A" w:rsidRPr="00C2342C" w:rsidSect="0057053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Yu Mincho">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altName w:val="Arial"/>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653D1"/>
    <w:multiLevelType w:val="multilevel"/>
    <w:tmpl w:val="91F4E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4BE"/>
    <w:rsid w:val="00036F8B"/>
    <w:rsid w:val="00050988"/>
    <w:rsid w:val="000821E7"/>
    <w:rsid w:val="000968D3"/>
    <w:rsid w:val="000B318F"/>
    <w:rsid w:val="000B696E"/>
    <w:rsid w:val="000F08BE"/>
    <w:rsid w:val="0010217E"/>
    <w:rsid w:val="00103C50"/>
    <w:rsid w:val="001451DC"/>
    <w:rsid w:val="00176C33"/>
    <w:rsid w:val="00184EBE"/>
    <w:rsid w:val="001A153A"/>
    <w:rsid w:val="001D4381"/>
    <w:rsid w:val="002535B2"/>
    <w:rsid w:val="00282751"/>
    <w:rsid w:val="00282912"/>
    <w:rsid w:val="002A47F1"/>
    <w:rsid w:val="002B2C07"/>
    <w:rsid w:val="0030503E"/>
    <w:rsid w:val="00335946"/>
    <w:rsid w:val="00344027"/>
    <w:rsid w:val="0036241A"/>
    <w:rsid w:val="00362D35"/>
    <w:rsid w:val="0037654E"/>
    <w:rsid w:val="003847C5"/>
    <w:rsid w:val="003944C1"/>
    <w:rsid w:val="003B03F7"/>
    <w:rsid w:val="003B3B36"/>
    <w:rsid w:val="004072BF"/>
    <w:rsid w:val="0043091B"/>
    <w:rsid w:val="004F0CB6"/>
    <w:rsid w:val="005026A6"/>
    <w:rsid w:val="00562400"/>
    <w:rsid w:val="0057053E"/>
    <w:rsid w:val="00574D00"/>
    <w:rsid w:val="0057730A"/>
    <w:rsid w:val="00584422"/>
    <w:rsid w:val="005975E4"/>
    <w:rsid w:val="005C1C4C"/>
    <w:rsid w:val="005E0D72"/>
    <w:rsid w:val="006150EF"/>
    <w:rsid w:val="00615658"/>
    <w:rsid w:val="00625F7A"/>
    <w:rsid w:val="00634625"/>
    <w:rsid w:val="00660768"/>
    <w:rsid w:val="006641BA"/>
    <w:rsid w:val="00673548"/>
    <w:rsid w:val="00695940"/>
    <w:rsid w:val="007114F5"/>
    <w:rsid w:val="007307A1"/>
    <w:rsid w:val="0075249A"/>
    <w:rsid w:val="00785C92"/>
    <w:rsid w:val="007902D9"/>
    <w:rsid w:val="00793206"/>
    <w:rsid w:val="007E2AB3"/>
    <w:rsid w:val="007F0D44"/>
    <w:rsid w:val="008469B2"/>
    <w:rsid w:val="00864988"/>
    <w:rsid w:val="00885F96"/>
    <w:rsid w:val="0089246B"/>
    <w:rsid w:val="008D1B9E"/>
    <w:rsid w:val="00914961"/>
    <w:rsid w:val="00921F9D"/>
    <w:rsid w:val="00926E8D"/>
    <w:rsid w:val="009E1A65"/>
    <w:rsid w:val="009F483E"/>
    <w:rsid w:val="009F5740"/>
    <w:rsid w:val="00A1286E"/>
    <w:rsid w:val="00A31FBE"/>
    <w:rsid w:val="00A74222"/>
    <w:rsid w:val="00A80A31"/>
    <w:rsid w:val="00AD35A9"/>
    <w:rsid w:val="00B23A0B"/>
    <w:rsid w:val="00B46730"/>
    <w:rsid w:val="00B472E2"/>
    <w:rsid w:val="00B64235"/>
    <w:rsid w:val="00B72EE3"/>
    <w:rsid w:val="00BB0A5B"/>
    <w:rsid w:val="00BC5FDE"/>
    <w:rsid w:val="00BE569F"/>
    <w:rsid w:val="00C2342C"/>
    <w:rsid w:val="00C6107C"/>
    <w:rsid w:val="00C74337"/>
    <w:rsid w:val="00C86087"/>
    <w:rsid w:val="00CA276B"/>
    <w:rsid w:val="00CA360D"/>
    <w:rsid w:val="00CD42AF"/>
    <w:rsid w:val="00D04BC9"/>
    <w:rsid w:val="00D05A2D"/>
    <w:rsid w:val="00D26041"/>
    <w:rsid w:val="00D26E61"/>
    <w:rsid w:val="00E36989"/>
    <w:rsid w:val="00E67A4C"/>
    <w:rsid w:val="00E73504"/>
    <w:rsid w:val="00E90901"/>
    <w:rsid w:val="00E964BE"/>
    <w:rsid w:val="00EE28F4"/>
    <w:rsid w:val="00F10C72"/>
    <w:rsid w:val="00F32F8D"/>
    <w:rsid w:val="00F71645"/>
    <w:rsid w:val="00F8464B"/>
    <w:rsid w:val="00F859C3"/>
    <w:rsid w:val="00F96472"/>
    <w:rsid w:val="00FA009E"/>
    <w:rsid w:val="00FE2195"/>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DF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D44"/>
    <w:rPr>
      <w:rFonts w:ascii="Times New Roman" w:eastAsia="Times New Roman" w:hAnsi="Times New Roman" w:cs="Times New Roman"/>
      <w:lang w:val="es-ES"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0D44"/>
    <w:pPr>
      <w:suppressAutoHyphens/>
      <w:spacing w:after="200" w:line="276" w:lineRule="auto"/>
    </w:pPr>
    <w:rPr>
      <w:rFonts w:ascii="Times New Roman" w:eastAsia="Calibri" w:hAnsi="Times New Roman" w:cs="Times New Roman"/>
      <w:color w:val="000000"/>
      <w:kern w:val="1"/>
      <w:lang w:eastAsia="ar-SA"/>
    </w:rPr>
  </w:style>
  <w:style w:type="paragraph" w:customStyle="1" w:styleId="DecimalAligned">
    <w:name w:val="Decimal Aligned"/>
    <w:basedOn w:val="Normal"/>
    <w:uiPriority w:val="40"/>
    <w:qFormat/>
    <w:rsid w:val="00335946"/>
    <w:pPr>
      <w:tabs>
        <w:tab w:val="decimal" w:pos="360"/>
      </w:tabs>
      <w:spacing w:after="200" w:line="276" w:lineRule="auto"/>
    </w:pPr>
    <w:rPr>
      <w:rFonts w:asciiTheme="minorHAnsi" w:eastAsiaTheme="minorHAnsi" w:hAnsiTheme="minorHAnsi" w:cstheme="minorBidi"/>
      <w:sz w:val="22"/>
      <w:szCs w:val="22"/>
      <w:lang w:val="en-US" w:eastAsia="ja-JP"/>
    </w:rPr>
  </w:style>
  <w:style w:type="table" w:styleId="LightShading-Accent1">
    <w:name w:val="Light Shading Accent 1"/>
    <w:basedOn w:val="TableNormal"/>
    <w:uiPriority w:val="60"/>
    <w:rsid w:val="00335946"/>
    <w:rPr>
      <w:rFonts w:eastAsiaTheme="minorEastAsia"/>
      <w:color w:val="2F5496" w:themeColor="accent1" w:themeShade="BF"/>
      <w:sz w:val="22"/>
      <w:szCs w:val="22"/>
      <w:lang w:val="en-US" w:eastAsia="ja-JP"/>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2F5496" w:themeColor="accent1" w:themeShade="BF"/>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color w:val="2F5496" w:themeColor="accent1" w:themeShade="BF"/>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color w:val="2F5496" w:themeColor="accent1" w:themeShade="BF"/>
      </w:rPr>
    </w:tblStylePr>
    <w:tblStylePr w:type="lastCol">
      <w:rPr>
        <w:b/>
        <w:bCs/>
        <w:color w:val="2F5496" w:themeColor="accent1" w:themeShade="BF"/>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Hyperlink">
    <w:name w:val="Hyperlink"/>
    <w:basedOn w:val="DefaultParagraphFont"/>
    <w:uiPriority w:val="99"/>
    <w:unhideWhenUsed/>
    <w:rsid w:val="001D4381"/>
    <w:rPr>
      <w:color w:val="0563C1" w:themeColor="hyperlink"/>
      <w:u w:val="single"/>
    </w:rPr>
  </w:style>
  <w:style w:type="character" w:customStyle="1" w:styleId="MenoNoResolvida1">
    <w:name w:val="Menção Não Resolvida1"/>
    <w:basedOn w:val="DefaultParagraphFont"/>
    <w:uiPriority w:val="99"/>
    <w:rsid w:val="001D4381"/>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D44"/>
    <w:rPr>
      <w:rFonts w:ascii="Times New Roman" w:eastAsia="Times New Roman" w:hAnsi="Times New Roman" w:cs="Times New Roman"/>
      <w:lang w:val="es-ES"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0D44"/>
    <w:pPr>
      <w:suppressAutoHyphens/>
      <w:spacing w:after="200" w:line="276" w:lineRule="auto"/>
    </w:pPr>
    <w:rPr>
      <w:rFonts w:ascii="Times New Roman" w:eastAsia="Calibri" w:hAnsi="Times New Roman" w:cs="Times New Roman"/>
      <w:color w:val="000000"/>
      <w:kern w:val="1"/>
      <w:lang w:eastAsia="ar-SA"/>
    </w:rPr>
  </w:style>
  <w:style w:type="paragraph" w:customStyle="1" w:styleId="DecimalAligned">
    <w:name w:val="Decimal Aligned"/>
    <w:basedOn w:val="Normal"/>
    <w:uiPriority w:val="40"/>
    <w:qFormat/>
    <w:rsid w:val="00335946"/>
    <w:pPr>
      <w:tabs>
        <w:tab w:val="decimal" w:pos="360"/>
      </w:tabs>
      <w:spacing w:after="200" w:line="276" w:lineRule="auto"/>
    </w:pPr>
    <w:rPr>
      <w:rFonts w:asciiTheme="minorHAnsi" w:eastAsiaTheme="minorHAnsi" w:hAnsiTheme="minorHAnsi" w:cstheme="minorBidi"/>
      <w:sz w:val="22"/>
      <w:szCs w:val="22"/>
      <w:lang w:val="en-US" w:eastAsia="ja-JP"/>
    </w:rPr>
  </w:style>
  <w:style w:type="table" w:styleId="LightShading-Accent1">
    <w:name w:val="Light Shading Accent 1"/>
    <w:basedOn w:val="TableNormal"/>
    <w:uiPriority w:val="60"/>
    <w:rsid w:val="00335946"/>
    <w:rPr>
      <w:rFonts w:eastAsiaTheme="minorEastAsia"/>
      <w:color w:val="2F5496" w:themeColor="accent1" w:themeShade="BF"/>
      <w:sz w:val="22"/>
      <w:szCs w:val="22"/>
      <w:lang w:val="en-US" w:eastAsia="ja-JP"/>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2F5496" w:themeColor="accent1" w:themeShade="BF"/>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color w:val="2F5496" w:themeColor="accent1" w:themeShade="BF"/>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color w:val="2F5496" w:themeColor="accent1" w:themeShade="BF"/>
      </w:rPr>
    </w:tblStylePr>
    <w:tblStylePr w:type="lastCol">
      <w:rPr>
        <w:b/>
        <w:bCs/>
        <w:color w:val="2F5496" w:themeColor="accent1" w:themeShade="BF"/>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Hyperlink">
    <w:name w:val="Hyperlink"/>
    <w:basedOn w:val="DefaultParagraphFont"/>
    <w:uiPriority w:val="99"/>
    <w:unhideWhenUsed/>
    <w:rsid w:val="001D4381"/>
    <w:rPr>
      <w:color w:val="0563C1" w:themeColor="hyperlink"/>
      <w:u w:val="single"/>
    </w:rPr>
  </w:style>
  <w:style w:type="character" w:customStyle="1" w:styleId="MenoNoResolvida1">
    <w:name w:val="Menção Não Resolvida1"/>
    <w:basedOn w:val="DefaultParagraphFont"/>
    <w:uiPriority w:val="99"/>
    <w:rsid w:val="001D4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49354">
      <w:bodyDiv w:val="1"/>
      <w:marLeft w:val="0"/>
      <w:marRight w:val="0"/>
      <w:marTop w:val="0"/>
      <w:marBottom w:val="0"/>
      <w:divBdr>
        <w:top w:val="none" w:sz="0" w:space="0" w:color="auto"/>
        <w:left w:val="none" w:sz="0" w:space="0" w:color="auto"/>
        <w:bottom w:val="none" w:sz="0" w:space="0" w:color="auto"/>
        <w:right w:val="none" w:sz="0" w:space="0" w:color="auto"/>
      </w:divBdr>
      <w:divsChild>
        <w:div w:id="1427922581">
          <w:marLeft w:val="0"/>
          <w:marRight w:val="0"/>
          <w:marTop w:val="0"/>
          <w:marBottom w:val="0"/>
          <w:divBdr>
            <w:top w:val="none" w:sz="0" w:space="0" w:color="auto"/>
            <w:left w:val="none" w:sz="0" w:space="0" w:color="auto"/>
            <w:bottom w:val="none" w:sz="0" w:space="0" w:color="auto"/>
            <w:right w:val="none" w:sz="0" w:space="0" w:color="auto"/>
          </w:divBdr>
        </w:div>
        <w:div w:id="642274711">
          <w:marLeft w:val="0"/>
          <w:marRight w:val="0"/>
          <w:marTop w:val="0"/>
          <w:marBottom w:val="0"/>
          <w:divBdr>
            <w:top w:val="none" w:sz="0" w:space="0" w:color="auto"/>
            <w:left w:val="none" w:sz="0" w:space="0" w:color="auto"/>
            <w:bottom w:val="none" w:sz="0" w:space="0" w:color="auto"/>
            <w:right w:val="none" w:sz="0" w:space="0" w:color="auto"/>
          </w:divBdr>
        </w:div>
        <w:div w:id="908656671">
          <w:marLeft w:val="0"/>
          <w:marRight w:val="0"/>
          <w:marTop w:val="0"/>
          <w:marBottom w:val="0"/>
          <w:divBdr>
            <w:top w:val="none" w:sz="0" w:space="0" w:color="auto"/>
            <w:left w:val="none" w:sz="0" w:space="0" w:color="auto"/>
            <w:bottom w:val="none" w:sz="0" w:space="0" w:color="auto"/>
            <w:right w:val="none" w:sz="0" w:space="0" w:color="auto"/>
          </w:divBdr>
        </w:div>
      </w:divsChild>
    </w:div>
    <w:div w:id="1265723085">
      <w:bodyDiv w:val="1"/>
      <w:marLeft w:val="0"/>
      <w:marRight w:val="0"/>
      <w:marTop w:val="0"/>
      <w:marBottom w:val="0"/>
      <w:divBdr>
        <w:top w:val="none" w:sz="0" w:space="0" w:color="auto"/>
        <w:left w:val="none" w:sz="0" w:space="0" w:color="auto"/>
        <w:bottom w:val="none" w:sz="0" w:space="0" w:color="auto"/>
        <w:right w:val="none" w:sz="0" w:space="0" w:color="auto"/>
      </w:divBdr>
    </w:div>
    <w:div w:id="1295019847">
      <w:bodyDiv w:val="1"/>
      <w:marLeft w:val="0"/>
      <w:marRight w:val="0"/>
      <w:marTop w:val="0"/>
      <w:marBottom w:val="0"/>
      <w:divBdr>
        <w:top w:val="none" w:sz="0" w:space="0" w:color="auto"/>
        <w:left w:val="none" w:sz="0" w:space="0" w:color="auto"/>
        <w:bottom w:val="none" w:sz="0" w:space="0" w:color="auto"/>
        <w:right w:val="none" w:sz="0" w:space="0" w:color="auto"/>
      </w:divBdr>
      <w:divsChild>
        <w:div w:id="426079748">
          <w:marLeft w:val="0"/>
          <w:marRight w:val="0"/>
          <w:marTop w:val="0"/>
          <w:marBottom w:val="0"/>
          <w:divBdr>
            <w:top w:val="none" w:sz="0" w:space="0" w:color="auto"/>
            <w:left w:val="none" w:sz="0" w:space="0" w:color="auto"/>
            <w:bottom w:val="none" w:sz="0" w:space="0" w:color="auto"/>
            <w:right w:val="none" w:sz="0" w:space="0" w:color="auto"/>
          </w:divBdr>
        </w:div>
        <w:div w:id="837421768">
          <w:marLeft w:val="0"/>
          <w:marRight w:val="0"/>
          <w:marTop w:val="0"/>
          <w:marBottom w:val="0"/>
          <w:divBdr>
            <w:top w:val="none" w:sz="0" w:space="0" w:color="auto"/>
            <w:left w:val="none" w:sz="0" w:space="0" w:color="auto"/>
            <w:bottom w:val="none" w:sz="0" w:space="0" w:color="auto"/>
            <w:right w:val="none" w:sz="0" w:space="0" w:color="auto"/>
          </w:divBdr>
        </w:div>
        <w:div w:id="716200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353</Words>
  <Characters>2016</Characters>
  <Application>Microsoft Macintosh Word</Application>
  <DocSecurity>0</DocSecurity>
  <Lines>16</Lines>
  <Paragraphs>4</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PSP</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Alix Glorieux</dc:creator>
  <cp:lastModifiedBy>Matilde Saldanha Fernandes</cp:lastModifiedBy>
  <cp:revision>5</cp:revision>
  <dcterms:created xsi:type="dcterms:W3CDTF">2025-02-02T20:23:00Z</dcterms:created>
  <dcterms:modified xsi:type="dcterms:W3CDTF">2025-02-02T20:37:00Z</dcterms:modified>
</cp:coreProperties>
</file>